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7716157C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0E6A2E">
        <w:rPr>
          <w:rFonts w:ascii="Arial" w:hAnsi="Arial" w:cs="Arial"/>
          <w:b/>
          <w:bCs/>
          <w:sz w:val="24"/>
          <w:szCs w:val="24"/>
        </w:rPr>
        <w:t>7375</w:t>
      </w:r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7653041A" w:rsidR="003835C7" w:rsidRPr="000123FC" w:rsidRDefault="003835C7" w:rsidP="67763E63">
      <w:pPr>
        <w:ind w:left="2127" w:hanging="2127"/>
        <w:rPr>
          <w:rFonts w:ascii="Arial" w:eastAsia="MS Mincho" w:hAnsi="Arial" w:cs="Arial"/>
          <w:b/>
          <w:bCs/>
          <w:lang w:val="en-US" w:eastAsia="ko-KR"/>
        </w:rPr>
      </w:pPr>
      <w:r w:rsidRPr="67763E63">
        <w:rPr>
          <w:rFonts w:ascii="Arial" w:hAnsi="Arial" w:cs="Arial"/>
          <w:b/>
          <w:bCs/>
        </w:rPr>
        <w:t>Source:</w:t>
      </w:r>
      <w:r>
        <w:tab/>
      </w:r>
      <w:r w:rsidR="004362C3" w:rsidRPr="67763E63">
        <w:rPr>
          <w:rFonts w:ascii="Arial" w:hAnsi="Arial" w:cs="Arial"/>
          <w:b/>
          <w:bCs/>
        </w:rPr>
        <w:t>Nokia</w:t>
      </w:r>
      <w:r w:rsidR="005922F9" w:rsidRPr="67763E63">
        <w:rPr>
          <w:rFonts w:ascii="Arial" w:hAnsi="Arial" w:cs="Arial"/>
          <w:b/>
          <w:bCs/>
        </w:rPr>
        <w:t>, T-Mobile US</w:t>
      </w:r>
    </w:p>
    <w:p w14:paraId="74C363CA" w14:textId="26C89527" w:rsidR="003835C7" w:rsidRPr="00F32D6F" w:rsidRDefault="003835C7" w:rsidP="18C8B3C8">
      <w:pPr>
        <w:ind w:left="2127" w:hanging="2127"/>
        <w:rPr>
          <w:rFonts w:ascii="Arial" w:hAnsi="Arial" w:cs="Arial"/>
          <w:b/>
          <w:bCs/>
        </w:rPr>
      </w:pPr>
      <w:r w:rsidRPr="67763E63">
        <w:rPr>
          <w:rFonts w:ascii="Arial" w:hAnsi="Arial" w:cs="Arial"/>
          <w:b/>
          <w:bCs/>
        </w:rPr>
        <w:t>Title:</w:t>
      </w:r>
      <w:r>
        <w:tab/>
      </w:r>
      <w:r w:rsidR="001E2A0E" w:rsidRPr="67763E63">
        <w:rPr>
          <w:rFonts w:ascii="Arial" w:hAnsi="Arial" w:cs="Arial"/>
          <w:b/>
          <w:bCs/>
        </w:rPr>
        <w:t>[WT#</w:t>
      </w:r>
      <w:r w:rsidR="00184B53" w:rsidRPr="67763E63">
        <w:rPr>
          <w:rFonts w:ascii="Arial" w:hAnsi="Arial" w:cs="Arial"/>
          <w:b/>
          <w:bCs/>
        </w:rPr>
        <w:t>2</w:t>
      </w:r>
      <w:r w:rsidR="001E2A0E" w:rsidRPr="67763E63">
        <w:rPr>
          <w:rFonts w:ascii="Arial" w:hAnsi="Arial" w:cs="Arial"/>
          <w:b/>
          <w:bCs/>
        </w:rPr>
        <w:t xml:space="preserve">] </w:t>
      </w:r>
      <w:r w:rsidR="4ED29673" w:rsidRPr="67763E63">
        <w:rPr>
          <w:rFonts w:ascii="Arial" w:hAnsi="Arial" w:cs="Arial"/>
          <w:b/>
          <w:bCs/>
        </w:rPr>
        <w:t xml:space="preserve">Justification of work task scope </w:t>
      </w:r>
      <w:r w:rsidR="00350F4D" w:rsidRPr="67763E63">
        <w:rPr>
          <w:rFonts w:ascii="Arial" w:hAnsi="Arial" w:cs="Arial"/>
          <w:b/>
          <w:bCs/>
        </w:rPr>
        <w:t>for</w:t>
      </w:r>
      <w:r w:rsidR="4ED29673" w:rsidRPr="67763E63">
        <w:rPr>
          <w:rFonts w:ascii="Arial" w:hAnsi="Arial" w:cs="Arial"/>
          <w:b/>
          <w:bCs/>
        </w:rPr>
        <w:t xml:space="preserve"> interworking</w:t>
      </w:r>
    </w:p>
    <w:p w14:paraId="06D82237" w14:textId="460B151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457B6F">
        <w:rPr>
          <w:rFonts w:ascii="Arial" w:hAnsi="Arial" w:cs="Arial"/>
          <w:b/>
        </w:rPr>
        <w:t>Approval</w:t>
      </w:r>
    </w:p>
    <w:p w14:paraId="2CA545C3" w14:textId="0AA9A20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D2EE2">
        <w:rPr>
          <w:rFonts w:ascii="Arial" w:hAnsi="Arial" w:cs="Arial"/>
          <w:b/>
        </w:rPr>
        <w:t>20.6.2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186F4F28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042C09">
        <w:rPr>
          <w:rFonts w:ascii="Arial" w:hAnsi="Arial" w:cs="Arial"/>
          <w:i/>
        </w:rPr>
        <w:t xml:space="preserve">contribution proposes clarifications of the scope of WT#2 </w:t>
      </w:r>
      <w:r w:rsidR="00F1721D">
        <w:rPr>
          <w:rFonts w:ascii="Arial" w:hAnsi="Arial" w:cs="Arial"/>
          <w:i/>
        </w:rPr>
        <w:t xml:space="preserve">on </w:t>
      </w:r>
      <w:r w:rsidR="00042C09">
        <w:rPr>
          <w:rFonts w:ascii="Arial" w:hAnsi="Arial" w:cs="Arial"/>
          <w:i/>
        </w:rPr>
        <w:t>migration and interworking, namely correcti</w:t>
      </w:r>
      <w:r w:rsidR="00F1721D">
        <w:rPr>
          <w:rFonts w:ascii="Arial" w:hAnsi="Arial" w:cs="Arial"/>
          <w:i/>
        </w:rPr>
        <w:t xml:space="preserve">ng </w:t>
      </w:r>
      <w:r w:rsidR="00042C09">
        <w:rPr>
          <w:rFonts w:ascii="Arial" w:hAnsi="Arial" w:cs="Arial"/>
          <w:i/>
        </w:rPr>
        <w:t xml:space="preserve">the description of NTN scenarios and </w:t>
      </w:r>
      <w:r w:rsidR="00F1721D">
        <w:rPr>
          <w:rFonts w:ascii="Arial" w:hAnsi="Arial" w:cs="Arial"/>
          <w:i/>
        </w:rPr>
        <w:t>clarifying that the s</w:t>
      </w:r>
      <w:r w:rsidR="00F1721D" w:rsidRPr="00F1721D">
        <w:rPr>
          <w:rFonts w:ascii="Arial" w:hAnsi="Arial" w:cs="Arial"/>
          <w:i/>
        </w:rPr>
        <w:t>pecific requirements of interworking from any newly introduced 6GS feature are not within scope of this WT</w:t>
      </w:r>
      <w:r w:rsidR="007B2A15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2A7C6373" w14:textId="5F23E02B" w:rsidR="00C31F60" w:rsidRDefault="00C31F60" w:rsidP="00C31F60">
      <w:pPr>
        <w:pStyle w:val="BodyText"/>
      </w:pPr>
      <w:bookmarkStart w:id="0" w:name="_Hlk87257355"/>
      <w:r>
        <w:t>SP-250806 describes a dedicated WT for interworking and migration, namely</w:t>
      </w:r>
    </w:p>
    <w:p w14:paraId="5DF748CF" w14:textId="491160F9" w:rsidR="006618C5" w:rsidRPr="00570C00" w:rsidRDefault="00570C00" w:rsidP="006618C5">
      <w:pPr>
        <w:ind w:leftChars="100" w:left="200"/>
      </w:pPr>
      <w:r>
        <w:rPr>
          <w:b/>
          <w:bCs/>
        </w:rPr>
        <w:t>“</w:t>
      </w:r>
      <w:r w:rsidR="006618C5" w:rsidRPr="00570C00">
        <w:rPr>
          <w:b/>
          <w:bCs/>
        </w:rPr>
        <w:t>WT#2</w:t>
      </w:r>
      <w:r w:rsidR="006618C5" w:rsidRPr="00570C00">
        <w:t xml:space="preserve">: Study migration and interworking, including </w:t>
      </w:r>
    </w:p>
    <w:p w14:paraId="72B10935" w14:textId="77777777" w:rsidR="006618C5" w:rsidRPr="00570C00" w:rsidRDefault="006618C5" w:rsidP="006618C5">
      <w:pPr>
        <w:ind w:left="1440" w:hanging="720"/>
        <w:contextualSpacing/>
        <w:rPr>
          <w:rFonts w:eastAsia="DengXian"/>
        </w:rPr>
      </w:pPr>
      <w:r w:rsidRPr="00570C00">
        <w:rPr>
          <w:rFonts w:eastAsia="DengXian"/>
        </w:rPr>
        <w:t>-</w:t>
      </w:r>
      <w:r w:rsidRPr="00570C00">
        <w:tab/>
      </w:r>
      <w:r w:rsidRPr="00570C00">
        <w:rPr>
          <w:rFonts w:eastAsia="DengXian"/>
        </w:rPr>
        <w:t>How to support migration to 6GS</w:t>
      </w:r>
    </w:p>
    <w:p w14:paraId="0CBB388F" w14:textId="77777777" w:rsidR="006618C5" w:rsidRPr="00570C00" w:rsidRDefault="006618C5" w:rsidP="006618C5">
      <w:pPr>
        <w:ind w:left="1440" w:hanging="720"/>
        <w:contextualSpacing/>
        <w:rPr>
          <w:rFonts w:eastAsia="DengXian"/>
        </w:rPr>
      </w:pPr>
      <w:r w:rsidRPr="00570C00">
        <w:rPr>
          <w:rFonts w:eastAsia="DengXian"/>
        </w:rPr>
        <w:t>-</w:t>
      </w:r>
      <w:r w:rsidRPr="00570C00">
        <w:tab/>
      </w:r>
      <w:r w:rsidRPr="00570C00">
        <w:rPr>
          <w:rFonts w:eastAsia="DengXian"/>
        </w:rPr>
        <w:t>How to support interworking with 5GS</w:t>
      </w:r>
    </w:p>
    <w:p w14:paraId="057574A2" w14:textId="77777777" w:rsidR="006618C5" w:rsidRPr="00570C00" w:rsidRDefault="006618C5" w:rsidP="006618C5">
      <w:pPr>
        <w:ind w:left="1440" w:hanging="720"/>
        <w:contextualSpacing/>
        <w:rPr>
          <w:rFonts w:eastAsia="DengXian"/>
        </w:rPr>
      </w:pPr>
      <w:r w:rsidRPr="00570C00">
        <w:rPr>
          <w:rFonts w:eastAsia="DengXian"/>
        </w:rPr>
        <w:t>-</w:t>
      </w:r>
      <w:r w:rsidRPr="00570C00">
        <w:tab/>
      </w:r>
      <w:r w:rsidRPr="00570C00">
        <w:rPr>
          <w:rFonts w:eastAsia="DengXian"/>
        </w:rPr>
        <w:t>Whether and how to support interworking with EPS</w:t>
      </w:r>
    </w:p>
    <w:p w14:paraId="0608248D" w14:textId="77777777" w:rsidR="006618C5" w:rsidRPr="00570C00" w:rsidRDefault="006618C5" w:rsidP="006618C5">
      <w:pPr>
        <w:ind w:left="1440" w:hanging="720"/>
        <w:contextualSpacing/>
        <w:rPr>
          <w:lang w:val="en-US"/>
        </w:rPr>
      </w:pPr>
      <w:r w:rsidRPr="00570C00">
        <w:rPr>
          <w:rFonts w:eastAsia="DengXian"/>
        </w:rPr>
        <w:t>-</w:t>
      </w:r>
      <w:r w:rsidRPr="00570C00">
        <w:tab/>
      </w:r>
      <w:r w:rsidRPr="00570C00">
        <w:rPr>
          <w:rFonts w:eastAsia="DengXian"/>
        </w:rPr>
        <w:t>H</w:t>
      </w:r>
      <w:r w:rsidRPr="00570C00">
        <w:t>ow to support interworking between 6GS and 4G/5G NTN/satellite access that use EPS/5GS.</w:t>
      </w:r>
    </w:p>
    <w:p w14:paraId="016EE375" w14:textId="77777777" w:rsidR="006618C5" w:rsidRPr="00570C00" w:rsidRDefault="006618C5" w:rsidP="006618C5">
      <w:pPr>
        <w:pStyle w:val="NO"/>
      </w:pPr>
      <w:r w:rsidRPr="00570C00">
        <w:t>NOTE 2:</w:t>
      </w:r>
      <w:r w:rsidRPr="00570C00">
        <w:tab/>
        <w:t>Interworking with 2G/3G are not considered in this study. Interworking between 6GS and 5GS is assumed to work even if the UE has previously registered in 2G, 3G or 4G.</w:t>
      </w:r>
    </w:p>
    <w:p w14:paraId="1618B5C1" w14:textId="2DB391B6" w:rsidR="006618C5" w:rsidRDefault="006618C5" w:rsidP="006618C5">
      <w:pPr>
        <w:pStyle w:val="NO"/>
        <w:rPr>
          <w:lang w:eastAsia="zh-CN"/>
        </w:rPr>
      </w:pPr>
      <w:r w:rsidRPr="00570C00">
        <w:t>NOTE 3:  The detailed migration study scope will be coordinated and aligned with RAN.</w:t>
      </w:r>
      <w:r w:rsidR="00570C00">
        <w:t>”</w:t>
      </w:r>
    </w:p>
    <w:p w14:paraId="5EF4E8CA" w14:textId="2980A1DE" w:rsidR="00F95AB9" w:rsidRPr="004E222E" w:rsidRDefault="00570C00" w:rsidP="00F95AB9">
      <w:pPr>
        <w:pStyle w:val="BodyText"/>
        <w:jc w:val="both"/>
        <w:rPr>
          <w:lang w:val="en-US" w:eastAsia="x-none"/>
        </w:rPr>
      </w:pPr>
      <w:r>
        <w:rPr>
          <w:lang w:val="en-US"/>
        </w:rPr>
        <w:t xml:space="preserve">The current WT description </w:t>
      </w:r>
      <w:r w:rsidR="00457B6F">
        <w:rPr>
          <w:lang w:val="en-US"/>
        </w:rPr>
        <w:t>mixes</w:t>
      </w:r>
      <w:r>
        <w:rPr>
          <w:lang w:val="en-US"/>
        </w:rPr>
        <w:t xml:space="preserve"> 4G/ 5G NTN, EPS and 5GS and hence the exact scope is unclear. It </w:t>
      </w:r>
      <w:r w:rsidR="00F95AB9">
        <w:rPr>
          <w:lang w:val="en-US"/>
        </w:rPr>
        <w:t xml:space="preserve">is proposed to update the WT scope to capture a clear separation of interworking with EPS also for NTN (alignment with </w:t>
      </w:r>
      <w:r w:rsidR="00131106">
        <w:rPr>
          <w:lang w:val="en-US"/>
        </w:rPr>
        <w:t xml:space="preserve">existing </w:t>
      </w:r>
      <w:r w:rsidR="00F95AB9">
        <w:rPr>
          <w:lang w:val="en-US"/>
        </w:rPr>
        <w:t>bullet 3). It is also important to clarify that WT#2 will be focusing on the general migration and interworking aspects and not specific interworking-related requirements and parity across generations coming from other WTs.</w:t>
      </w: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3B3C3D47" w14:textId="77777777" w:rsidR="008C2BE3" w:rsidRDefault="008C2BE3" w:rsidP="007D5496">
      <w:pPr>
        <w:rPr>
          <w:lang w:eastAsia="zh-CN"/>
        </w:rPr>
      </w:pPr>
    </w:p>
    <w:bookmarkEnd w:id="0"/>
    <w:p w14:paraId="5B3A250E" w14:textId="4C15479C" w:rsidR="003835C7" w:rsidRPr="00E96F69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CD35A0">
        <w:rPr>
          <w:rFonts w:cs="Arial"/>
          <w:sz w:val="32"/>
          <w:szCs w:val="18"/>
        </w:rPr>
        <w:t xml:space="preserve">2 </w:t>
      </w:r>
      <w:r w:rsidR="00C65856">
        <w:rPr>
          <w:rFonts w:cs="Arial"/>
          <w:sz w:val="32"/>
          <w:szCs w:val="18"/>
        </w:rPr>
        <w:t>Scope</w:t>
      </w:r>
    </w:p>
    <w:p w14:paraId="398C89DC" w14:textId="2F846B3F" w:rsidR="006618C5" w:rsidRPr="006618C5" w:rsidRDefault="006618C5" w:rsidP="00131106">
      <w:pPr>
        <w:rPr>
          <w:lang w:val="en-US" w:eastAsia="zh-CN"/>
        </w:rPr>
      </w:pPr>
      <w:r w:rsidRPr="67763E63">
        <w:rPr>
          <w:b/>
          <w:bCs/>
        </w:rPr>
        <w:t>WT#2</w:t>
      </w:r>
      <w:r>
        <w:t xml:space="preserve">: Study migration and interworking, including </w:t>
      </w:r>
    </w:p>
    <w:p w14:paraId="5F918168" w14:textId="77777777" w:rsidR="006618C5" w:rsidRPr="006618C5" w:rsidRDefault="006618C5" w:rsidP="006618C5">
      <w:pPr>
        <w:ind w:left="1440" w:hanging="720"/>
        <w:contextualSpacing/>
        <w:rPr>
          <w:rFonts w:eastAsia="DengXian"/>
        </w:rPr>
      </w:pPr>
      <w:r w:rsidRPr="006618C5">
        <w:rPr>
          <w:rFonts w:eastAsia="DengXian"/>
        </w:rPr>
        <w:t>-</w:t>
      </w:r>
      <w:r w:rsidRPr="006618C5">
        <w:tab/>
      </w:r>
      <w:r w:rsidRPr="006618C5">
        <w:rPr>
          <w:rFonts w:eastAsia="DengXian"/>
        </w:rPr>
        <w:t>How to support migration to 6GS</w:t>
      </w:r>
    </w:p>
    <w:p w14:paraId="6C1E4D5E" w14:textId="355DB53A" w:rsidR="006618C5" w:rsidRPr="006618C5" w:rsidRDefault="006618C5" w:rsidP="006618C5">
      <w:pPr>
        <w:ind w:left="1440" w:hanging="720"/>
        <w:contextualSpacing/>
        <w:rPr>
          <w:rFonts w:eastAsia="DengXian"/>
        </w:rPr>
      </w:pPr>
      <w:r w:rsidRPr="7B46D422">
        <w:rPr>
          <w:rFonts w:eastAsia="DengXian"/>
        </w:rPr>
        <w:t>-</w:t>
      </w:r>
      <w:r>
        <w:tab/>
      </w:r>
      <w:r w:rsidRPr="7B46D422">
        <w:rPr>
          <w:rFonts w:eastAsia="DengXian"/>
        </w:rPr>
        <w:t>How to support interworking with 5GS</w:t>
      </w:r>
    </w:p>
    <w:p w14:paraId="618B0023" w14:textId="77777777" w:rsidR="006618C5" w:rsidRPr="006618C5" w:rsidRDefault="006618C5" w:rsidP="006618C5">
      <w:pPr>
        <w:ind w:left="1440" w:hanging="720"/>
        <w:contextualSpacing/>
        <w:rPr>
          <w:rFonts w:eastAsia="DengXian"/>
        </w:rPr>
      </w:pPr>
      <w:r w:rsidRPr="006618C5">
        <w:rPr>
          <w:rFonts w:eastAsia="DengXian"/>
        </w:rPr>
        <w:t>-</w:t>
      </w:r>
      <w:r w:rsidRPr="006618C5">
        <w:tab/>
      </w:r>
      <w:r w:rsidRPr="006618C5">
        <w:rPr>
          <w:rFonts w:eastAsia="DengXian"/>
        </w:rPr>
        <w:t>Whether and how to support interworking with EPS</w:t>
      </w:r>
    </w:p>
    <w:p w14:paraId="2C913B9F" w14:textId="120B9443" w:rsidR="006618C5" w:rsidRDefault="006618C5" w:rsidP="006618C5">
      <w:pPr>
        <w:ind w:left="1440" w:hanging="720"/>
        <w:contextualSpacing/>
      </w:pPr>
      <w:r w:rsidRPr="006618C5">
        <w:rPr>
          <w:rFonts w:eastAsia="DengXian"/>
        </w:rPr>
        <w:t>-</w:t>
      </w:r>
      <w:r w:rsidRPr="006618C5">
        <w:tab/>
      </w:r>
      <w:r w:rsidRPr="006618C5">
        <w:rPr>
          <w:rFonts w:eastAsia="DengXian"/>
        </w:rPr>
        <w:t>H</w:t>
      </w:r>
      <w:r w:rsidRPr="006618C5">
        <w:t>ow to support interworking between 6GS and 5G NTN/satellite access that use 5GS.</w:t>
      </w:r>
    </w:p>
    <w:p w14:paraId="5AC0B09F" w14:textId="169FF01C" w:rsidR="00142A13" w:rsidRPr="006618C5" w:rsidRDefault="00142A13" w:rsidP="006618C5">
      <w:pPr>
        <w:ind w:left="1440" w:hanging="720"/>
        <w:contextualSpacing/>
        <w:rPr>
          <w:lang w:val="en-US"/>
        </w:rPr>
      </w:pPr>
      <w:r w:rsidRPr="006618C5">
        <w:rPr>
          <w:rFonts w:eastAsia="DengXian"/>
        </w:rPr>
        <w:t>-</w:t>
      </w:r>
      <w:r w:rsidRPr="006618C5">
        <w:tab/>
      </w:r>
      <w:r w:rsidRPr="006618C5">
        <w:rPr>
          <w:rFonts w:eastAsia="DengXian"/>
        </w:rPr>
        <w:t xml:space="preserve">Whether and how to support interworking with </w:t>
      </w:r>
      <w:r w:rsidRPr="00142A13">
        <w:t>4G NTN/satellite access that use EPS</w:t>
      </w:r>
      <w:r>
        <w:t>.</w:t>
      </w:r>
    </w:p>
    <w:p w14:paraId="5AA914BB" w14:textId="29BA4624" w:rsidR="006618C5" w:rsidRPr="006618C5" w:rsidRDefault="006618C5" w:rsidP="00131106">
      <w:pPr>
        <w:pStyle w:val="NO"/>
        <w:spacing w:line="259" w:lineRule="auto"/>
      </w:pPr>
      <w:r>
        <w:t>NOTE 2:</w:t>
      </w:r>
      <w:r>
        <w:tab/>
        <w:t xml:space="preserve">Interworking with 2G/3G are not considered in this study. Interworking between 6GS and 5GS is </w:t>
      </w:r>
      <w:r w:rsidRPr="67763E63">
        <w:t>assumed to work even if the UE has previously registered in 2G, 3G or 4G.</w:t>
      </w:r>
    </w:p>
    <w:p w14:paraId="238D3F33" w14:textId="61438543" w:rsidR="006618C5" w:rsidRPr="00131106" w:rsidRDefault="006618C5" w:rsidP="00131106">
      <w:pPr>
        <w:pStyle w:val="NO"/>
        <w:spacing w:line="259" w:lineRule="auto"/>
      </w:pPr>
      <w:r>
        <w:t>NOTE 3: The detailed migration study scope will be coordinated and aligned with RAN.</w:t>
      </w:r>
    </w:p>
    <w:p w14:paraId="20DE0C4A" w14:textId="78966614" w:rsidR="0A932EA1" w:rsidRPr="00131106" w:rsidRDefault="0A932EA1" w:rsidP="00131106">
      <w:pPr>
        <w:pStyle w:val="NO"/>
        <w:spacing w:line="259" w:lineRule="auto"/>
      </w:pPr>
      <w:r>
        <w:t>NOTE 4:</w:t>
      </w:r>
      <w:r w:rsidRPr="00131106">
        <w:t xml:space="preserve"> Specific requirements of interworking</w:t>
      </w:r>
      <w:r w:rsidR="2E0F6E54" w:rsidRPr="00131106">
        <w:t xml:space="preserve"> </w:t>
      </w:r>
      <w:r w:rsidR="5EA13A8F" w:rsidRPr="00131106">
        <w:t xml:space="preserve">from </w:t>
      </w:r>
      <w:r w:rsidR="004362C3" w:rsidRPr="00131106">
        <w:t xml:space="preserve">any </w:t>
      </w:r>
      <w:r w:rsidR="5EA13A8F" w:rsidRPr="00131106">
        <w:t>newly introduced 6GS feature</w:t>
      </w:r>
      <w:r w:rsidR="51A181C8" w:rsidRPr="00131106">
        <w:t xml:space="preserve"> </w:t>
      </w:r>
      <w:r w:rsidR="69A5600F" w:rsidRPr="00131106">
        <w:t>are not within scope of this WT (</w:t>
      </w:r>
      <w:r w:rsidR="51A181C8" w:rsidRPr="00131106">
        <w:t xml:space="preserve">will be addressed in the corresponding </w:t>
      </w:r>
      <w:r w:rsidR="3F07D8D5" w:rsidRPr="00131106">
        <w:t xml:space="preserve">dedicated </w:t>
      </w:r>
      <w:r w:rsidR="51A181C8" w:rsidRPr="00131106">
        <w:t>WT</w:t>
      </w:r>
      <w:r w:rsidR="5454E4EE" w:rsidRPr="00131106">
        <w:t>)</w:t>
      </w:r>
      <w:r w:rsidR="5EA13A8F" w:rsidRPr="00131106">
        <w:t>.</w:t>
      </w:r>
    </w:p>
    <w:p w14:paraId="54C7C3B5" w14:textId="15BCAC23" w:rsidR="006B16C5" w:rsidRPr="00131106" w:rsidRDefault="006B16C5" w:rsidP="00131106">
      <w:pPr>
        <w:pStyle w:val="NO"/>
        <w:spacing w:line="259" w:lineRule="auto"/>
      </w:pPr>
      <w:r>
        <w:t>NOTE 5:</w:t>
      </w:r>
      <w:r w:rsidRPr="00131106">
        <w:t xml:space="preserve"> Interworking between 5G PNI-NPN/SNPN</w:t>
      </w:r>
      <w:r w:rsidR="00993FDE" w:rsidRPr="00131106">
        <w:t xml:space="preserve">, 5G </w:t>
      </w:r>
      <w:proofErr w:type="spellStart"/>
      <w:r w:rsidR="00993FDE" w:rsidRPr="00131106">
        <w:t>Femto</w:t>
      </w:r>
      <w:proofErr w:type="spellEnd"/>
      <w:r w:rsidRPr="00131106">
        <w:t xml:space="preserve"> and 6G is within WT2 scope.</w:t>
      </w:r>
    </w:p>
    <w:p w14:paraId="43D5360E" w14:textId="702804FE" w:rsidR="00457B6F" w:rsidRPr="00131106" w:rsidRDefault="00457B6F" w:rsidP="00131106">
      <w:pPr>
        <w:pStyle w:val="NO"/>
        <w:spacing w:line="259" w:lineRule="auto"/>
      </w:pPr>
      <w:r>
        <w:t>NOTE 6:</w:t>
      </w:r>
      <w:r w:rsidRPr="00131106">
        <w:t xml:space="preserve"> 5G-6G interworking scope does not preclude any access control mechanism used in each RAT.</w:t>
      </w:r>
    </w:p>
    <w:p w14:paraId="3CC509B1" w14:textId="416B2174" w:rsidR="001F42A5" w:rsidRPr="00131106" w:rsidRDefault="001F42A5" w:rsidP="00131106">
      <w:pPr>
        <w:pStyle w:val="NO"/>
        <w:spacing w:line="259" w:lineRule="auto"/>
      </w:pPr>
      <w:r w:rsidRPr="00131106">
        <w:t xml:space="preserve">NOTE 7: </w:t>
      </w:r>
      <w:r w:rsidR="00245EAF" w:rsidRPr="00131106">
        <w:t>T</w:t>
      </w:r>
      <w:r w:rsidRPr="00131106">
        <w:t>he work task will consider roaming aspects.</w:t>
      </w:r>
    </w:p>
    <w:p w14:paraId="0ECB922D" w14:textId="6BC32E8C" w:rsidR="18C8B3C8" w:rsidRDefault="18C8B3C8" w:rsidP="18C8B3C8">
      <w:pPr>
        <w:pStyle w:val="NO"/>
      </w:pPr>
    </w:p>
    <w:p w14:paraId="45E1B6AA" w14:textId="77777777" w:rsidR="00C65856" w:rsidRPr="006618C5" w:rsidRDefault="00C65856" w:rsidP="003835C7">
      <w:pPr>
        <w:pStyle w:val="B1"/>
        <w:ind w:left="0" w:firstLine="0"/>
        <w:rPr>
          <w:lang w:eastAsia="zh-CN"/>
        </w:rPr>
      </w:pPr>
      <w:bookmarkStart w:id="1" w:name="_Hlk203677674"/>
    </w:p>
    <w:bookmarkEnd w:id="1"/>
    <w:p w14:paraId="5C1A7086" w14:textId="7990C686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10FA8454" w14:textId="2CAB1256" w:rsidR="00C65856" w:rsidRPr="00E96F69" w:rsidRDefault="00DC68C0" w:rsidP="00C65856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</w:t>
      </w:r>
      <w:r w:rsidR="00F37FFE">
        <w:rPr>
          <w:rFonts w:cs="Arial"/>
          <w:sz w:val="32"/>
          <w:szCs w:val="18"/>
        </w:rPr>
        <w:t>.X</w:t>
      </w:r>
      <w:r w:rsidR="00C65856" w:rsidRPr="00E96F69">
        <w:rPr>
          <w:rFonts w:cs="Arial"/>
          <w:sz w:val="32"/>
          <w:szCs w:val="18"/>
        </w:rPr>
        <w:t xml:space="preserve">. </w:t>
      </w:r>
      <w:r w:rsidR="00381DB1" w:rsidRPr="00822E86">
        <w:t>Key Issue #</w:t>
      </w:r>
      <w:r w:rsidR="00381DB1">
        <w:t>X</w:t>
      </w:r>
      <w:r w:rsidR="00381DB1" w:rsidRPr="00822E86">
        <w:t xml:space="preserve">: </w:t>
      </w:r>
      <w:r w:rsidR="00381DB1">
        <w:t>Key Issue Title</w:t>
      </w:r>
      <w:r w:rsidR="00381DB1">
        <w:rPr>
          <w:rFonts w:cs="Arial"/>
          <w:sz w:val="32"/>
          <w:szCs w:val="18"/>
        </w:rPr>
        <w:t xml:space="preserve"> </w:t>
      </w:r>
    </w:p>
    <w:p w14:paraId="3C472119" w14:textId="77777777" w:rsidR="536C0226" w:rsidRDefault="536C0226" w:rsidP="67763E63">
      <w:pPr>
        <w:ind w:leftChars="100" w:left="200"/>
      </w:pPr>
      <w:r w:rsidRPr="67763E63">
        <w:rPr>
          <w:b/>
          <w:bCs/>
        </w:rPr>
        <w:t>WT#2</w:t>
      </w:r>
      <w:r>
        <w:t xml:space="preserve">: Study migration and interworking, including </w:t>
      </w:r>
    </w:p>
    <w:p w14:paraId="3447A0D5" w14:textId="77777777" w:rsidR="536C0226" w:rsidRDefault="536C0226" w:rsidP="67763E63">
      <w:pPr>
        <w:ind w:left="1440" w:hanging="720"/>
        <w:contextualSpacing/>
        <w:rPr>
          <w:rFonts w:eastAsia="DengXian"/>
        </w:rPr>
      </w:pPr>
      <w:r w:rsidRPr="67763E63">
        <w:rPr>
          <w:rFonts w:eastAsia="DengXian"/>
        </w:rPr>
        <w:t>-</w:t>
      </w:r>
      <w:r>
        <w:tab/>
      </w:r>
      <w:r w:rsidRPr="67763E63">
        <w:rPr>
          <w:rFonts w:eastAsia="DengXian"/>
        </w:rPr>
        <w:t>How to support migration to 6GS</w:t>
      </w:r>
    </w:p>
    <w:p w14:paraId="3D26FFEB" w14:textId="355DB53A" w:rsidR="536C0226" w:rsidRDefault="536C0226" w:rsidP="67763E63">
      <w:pPr>
        <w:ind w:left="1440" w:hanging="720"/>
        <w:contextualSpacing/>
        <w:rPr>
          <w:rFonts w:eastAsia="DengXian"/>
        </w:rPr>
      </w:pPr>
      <w:r w:rsidRPr="67763E63">
        <w:rPr>
          <w:rFonts w:eastAsia="DengXian"/>
        </w:rPr>
        <w:t>-</w:t>
      </w:r>
      <w:r>
        <w:tab/>
      </w:r>
      <w:r w:rsidRPr="67763E63">
        <w:rPr>
          <w:rFonts w:eastAsia="DengXian"/>
        </w:rPr>
        <w:t>How to support interworking with 5GS</w:t>
      </w:r>
    </w:p>
    <w:p w14:paraId="6E4B6344" w14:textId="77777777" w:rsidR="536C0226" w:rsidRDefault="536C0226" w:rsidP="67763E63">
      <w:pPr>
        <w:ind w:left="1440" w:hanging="720"/>
        <w:contextualSpacing/>
        <w:rPr>
          <w:rFonts w:eastAsia="DengXian"/>
        </w:rPr>
      </w:pPr>
      <w:r w:rsidRPr="67763E63">
        <w:rPr>
          <w:rFonts w:eastAsia="DengXian"/>
        </w:rPr>
        <w:t>-</w:t>
      </w:r>
      <w:r>
        <w:tab/>
      </w:r>
      <w:r w:rsidRPr="67763E63">
        <w:rPr>
          <w:rFonts w:eastAsia="DengXian"/>
        </w:rPr>
        <w:t>Whether and how to support interworking with EPS</w:t>
      </w:r>
    </w:p>
    <w:p w14:paraId="42AABB36" w14:textId="120B9443" w:rsidR="536C0226" w:rsidRDefault="536C0226" w:rsidP="67763E63">
      <w:pPr>
        <w:ind w:left="1440" w:hanging="720"/>
        <w:contextualSpacing/>
      </w:pPr>
      <w:r w:rsidRPr="67763E63">
        <w:rPr>
          <w:rFonts w:eastAsia="DengXian"/>
        </w:rPr>
        <w:t>-</w:t>
      </w:r>
      <w:r>
        <w:tab/>
      </w:r>
      <w:r w:rsidRPr="67763E63">
        <w:rPr>
          <w:rFonts w:eastAsia="DengXian"/>
        </w:rPr>
        <w:t>H</w:t>
      </w:r>
      <w:r>
        <w:t>ow to support interworking between 6GS and 5G NTN/satellite access that use 5GS.</w:t>
      </w:r>
    </w:p>
    <w:p w14:paraId="1469E932" w14:textId="169FF01C" w:rsidR="536C0226" w:rsidRDefault="536C0226" w:rsidP="67763E63">
      <w:pPr>
        <w:ind w:left="1440" w:hanging="720"/>
        <w:contextualSpacing/>
        <w:rPr>
          <w:lang w:val="en-US"/>
        </w:rPr>
      </w:pPr>
      <w:r w:rsidRPr="67763E63">
        <w:rPr>
          <w:rFonts w:eastAsia="DengXian"/>
        </w:rPr>
        <w:t>-</w:t>
      </w:r>
      <w:r>
        <w:tab/>
      </w:r>
      <w:r w:rsidRPr="67763E63">
        <w:rPr>
          <w:rFonts w:eastAsia="DengXian"/>
        </w:rPr>
        <w:t xml:space="preserve">Whether and how to support interworking with </w:t>
      </w:r>
      <w:r>
        <w:t>4G NTN/satellite access that use EPS.</w:t>
      </w:r>
    </w:p>
    <w:p w14:paraId="35CB39FF" w14:textId="29BA4624" w:rsidR="536C0226" w:rsidRDefault="536C0226" w:rsidP="67763E63">
      <w:pPr>
        <w:pStyle w:val="NO"/>
      </w:pPr>
      <w:r>
        <w:t>NOTE 2:</w:t>
      </w:r>
      <w:r>
        <w:tab/>
        <w:t>Interworking with 2G/3G are not considered in this study. Interworking between 6GS and 5GS is assumed to work even if the UE has previously registered in 2G, 3G or 4G.</w:t>
      </w:r>
    </w:p>
    <w:p w14:paraId="1191880A" w14:textId="61438543" w:rsidR="536C0226" w:rsidRDefault="536C0226" w:rsidP="67763E63">
      <w:pPr>
        <w:pStyle w:val="NO"/>
        <w:spacing w:line="259" w:lineRule="auto"/>
      </w:pPr>
      <w:r>
        <w:t>NOTE 3: The detailed migration study scope will be coordinated and aligned with RAN.</w:t>
      </w:r>
    </w:p>
    <w:p w14:paraId="630955CF" w14:textId="78966614" w:rsidR="536C0226" w:rsidRDefault="536C0226" w:rsidP="67763E63">
      <w:pPr>
        <w:pStyle w:val="NO"/>
        <w:spacing w:line="259" w:lineRule="auto"/>
      </w:pPr>
      <w:r>
        <w:t>NOTE 4: Specific requirements of interworking from any newly introduced 6GS feature are not within scope of this WT (will be addressed in the corresponding dedicated WT).</w:t>
      </w:r>
    </w:p>
    <w:p w14:paraId="6283AF8A" w14:textId="2FBEBA94" w:rsidR="536C0226" w:rsidRDefault="536C0226" w:rsidP="67763E63">
      <w:pPr>
        <w:pStyle w:val="NO"/>
        <w:spacing w:line="259" w:lineRule="auto"/>
      </w:pPr>
      <w:r>
        <w:t xml:space="preserve">NOTE 5: Interworking between 5G PNI-NPN/SNPN, 5G </w:t>
      </w:r>
      <w:proofErr w:type="spellStart"/>
      <w:r>
        <w:t>Femto</w:t>
      </w:r>
      <w:proofErr w:type="spellEnd"/>
      <w:r>
        <w:t xml:space="preserve"> and 6G is within WT2 scope.</w:t>
      </w:r>
    </w:p>
    <w:p w14:paraId="0986B5FD" w14:textId="702804FE" w:rsidR="536C0226" w:rsidRDefault="536C0226" w:rsidP="67763E63">
      <w:pPr>
        <w:pStyle w:val="NO"/>
        <w:spacing w:line="259" w:lineRule="auto"/>
      </w:pPr>
      <w:r>
        <w:t>NOTE 6: 5G-6G interworking scope does not preclude any access control mechanism used in each RAT.</w:t>
      </w:r>
    </w:p>
    <w:p w14:paraId="793AA02C" w14:textId="416B2174" w:rsidR="536C0226" w:rsidRDefault="536C0226" w:rsidP="67763E63">
      <w:pPr>
        <w:pStyle w:val="NO"/>
        <w:spacing w:line="259" w:lineRule="auto"/>
      </w:pPr>
      <w:r>
        <w:t>NOTE 7: The work task will consider roaming aspects.</w:t>
      </w: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6B0A0" w14:textId="77777777" w:rsidR="00505DBB" w:rsidRDefault="00505DBB">
      <w:r>
        <w:separator/>
      </w:r>
    </w:p>
  </w:endnote>
  <w:endnote w:type="continuationSeparator" w:id="0">
    <w:p w14:paraId="25E305AE" w14:textId="77777777" w:rsidR="00505DBB" w:rsidRDefault="00505DBB">
      <w:r>
        <w:continuationSeparator/>
      </w:r>
    </w:p>
  </w:endnote>
  <w:endnote w:type="continuationNotice" w:id="1">
    <w:p w14:paraId="54004E04" w14:textId="77777777" w:rsidR="00505DBB" w:rsidRDefault="00505D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EACD3" w14:textId="77777777" w:rsidR="00505DBB" w:rsidRDefault="00505DBB">
      <w:r>
        <w:separator/>
      </w:r>
    </w:p>
  </w:footnote>
  <w:footnote w:type="continuationSeparator" w:id="0">
    <w:p w14:paraId="67CCDE1D" w14:textId="77777777" w:rsidR="00505DBB" w:rsidRDefault="00505DBB">
      <w:r>
        <w:continuationSeparator/>
      </w:r>
    </w:p>
  </w:footnote>
  <w:footnote w:type="continuationNotice" w:id="1">
    <w:p w14:paraId="6024C56F" w14:textId="77777777" w:rsidR="00505DBB" w:rsidRDefault="00505DB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DE41966"/>
    <w:multiLevelType w:val="hybridMultilevel"/>
    <w:tmpl w:val="136C52BE"/>
    <w:lvl w:ilvl="0" w:tplc="BD366AF0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1" w:tplc="14E05226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2" w:tplc="00FE7E62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3" w:tplc="F6ACBBB2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4" w:tplc="40C6518E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5" w:tplc="078E4A94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6" w:tplc="856037D2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7" w:tplc="BC3E1910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8" w:tplc="EF8EBF30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D35187"/>
    <w:multiLevelType w:val="hybridMultilevel"/>
    <w:tmpl w:val="DD6AE598"/>
    <w:lvl w:ilvl="0" w:tplc="AD5C31E8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1" w:tplc="FC82A176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2" w:tplc="BF56D6EC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3" w:tplc="C1788B0E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4" w:tplc="41E42200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5" w:tplc="D7E2950E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6" w:tplc="A9D86DCE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7" w:tplc="E000F63E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8" w:tplc="536493F0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</w:abstractNum>
  <w:abstractNum w:abstractNumId="10" w15:restartNumberingAfterBreak="0">
    <w:nsid w:val="1D824904"/>
    <w:multiLevelType w:val="hybridMultilevel"/>
    <w:tmpl w:val="C330BEF8"/>
    <w:lvl w:ilvl="0" w:tplc="B9569990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1" w:tplc="A2D07C02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2" w:tplc="C8A62904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3" w:tplc="E45C5844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4" w:tplc="86087484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5" w:tplc="84C60276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6" w:tplc="D3A275DC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7" w:tplc="15825D3E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8" w:tplc="8D92A5F8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</w:abstractNum>
  <w:abstractNum w:abstractNumId="11" w15:restartNumberingAfterBreak="0">
    <w:nsid w:val="1E5E2257"/>
    <w:multiLevelType w:val="hybridMultilevel"/>
    <w:tmpl w:val="2E96B0AE"/>
    <w:lvl w:ilvl="0" w:tplc="70746F46">
      <w:start w:val="1"/>
      <w:numFmt w:val="lowerRoman"/>
      <w:lvlText w:val="%1)"/>
      <w:lvlJc w:val="right"/>
      <w:pPr>
        <w:ind w:left="1020" w:hanging="360"/>
      </w:pPr>
    </w:lvl>
    <w:lvl w:ilvl="1" w:tplc="55EA8858">
      <w:start w:val="1"/>
      <w:numFmt w:val="lowerRoman"/>
      <w:lvlText w:val="%2)"/>
      <w:lvlJc w:val="right"/>
      <w:pPr>
        <w:ind w:left="1020" w:hanging="360"/>
      </w:pPr>
    </w:lvl>
    <w:lvl w:ilvl="2" w:tplc="066CCF8A">
      <w:start w:val="1"/>
      <w:numFmt w:val="lowerRoman"/>
      <w:lvlText w:val="%3)"/>
      <w:lvlJc w:val="right"/>
      <w:pPr>
        <w:ind w:left="1020" w:hanging="360"/>
      </w:pPr>
    </w:lvl>
    <w:lvl w:ilvl="3" w:tplc="8C8C7C7E">
      <w:start w:val="1"/>
      <w:numFmt w:val="lowerRoman"/>
      <w:lvlText w:val="%4)"/>
      <w:lvlJc w:val="right"/>
      <w:pPr>
        <w:ind w:left="1020" w:hanging="360"/>
      </w:pPr>
    </w:lvl>
    <w:lvl w:ilvl="4" w:tplc="85885A30">
      <w:start w:val="1"/>
      <w:numFmt w:val="lowerRoman"/>
      <w:lvlText w:val="%5)"/>
      <w:lvlJc w:val="right"/>
      <w:pPr>
        <w:ind w:left="1020" w:hanging="360"/>
      </w:pPr>
    </w:lvl>
    <w:lvl w:ilvl="5" w:tplc="48A675A8">
      <w:start w:val="1"/>
      <w:numFmt w:val="lowerRoman"/>
      <w:lvlText w:val="%6)"/>
      <w:lvlJc w:val="right"/>
      <w:pPr>
        <w:ind w:left="1020" w:hanging="360"/>
      </w:pPr>
    </w:lvl>
    <w:lvl w:ilvl="6" w:tplc="26BC69FC">
      <w:start w:val="1"/>
      <w:numFmt w:val="lowerRoman"/>
      <w:lvlText w:val="%7)"/>
      <w:lvlJc w:val="right"/>
      <w:pPr>
        <w:ind w:left="1020" w:hanging="360"/>
      </w:pPr>
    </w:lvl>
    <w:lvl w:ilvl="7" w:tplc="7B445676">
      <w:start w:val="1"/>
      <w:numFmt w:val="lowerRoman"/>
      <w:lvlText w:val="%8)"/>
      <w:lvlJc w:val="right"/>
      <w:pPr>
        <w:ind w:left="1020" w:hanging="360"/>
      </w:pPr>
    </w:lvl>
    <w:lvl w:ilvl="8" w:tplc="81A03536">
      <w:start w:val="1"/>
      <w:numFmt w:val="lowerRoman"/>
      <w:lvlText w:val="%9)"/>
      <w:lvlJc w:val="right"/>
      <w:pPr>
        <w:ind w:left="1020" w:hanging="360"/>
      </w:pPr>
    </w:lvl>
  </w:abstractNum>
  <w:abstractNum w:abstractNumId="12" w15:restartNumberingAfterBreak="0">
    <w:nsid w:val="4AAB4AE1"/>
    <w:multiLevelType w:val="hybridMultilevel"/>
    <w:tmpl w:val="E14A50D8"/>
    <w:lvl w:ilvl="0" w:tplc="D206D49E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1" w:tplc="70D07E5E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2" w:tplc="77CE85FA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3" w:tplc="58C265C4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4" w:tplc="B0121B72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5" w:tplc="6DC80B2C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6" w:tplc="01E2A5DE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7" w:tplc="C41AB47E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8" w:tplc="BD863132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</w:abstractNum>
  <w:abstractNum w:abstractNumId="13" w15:restartNumberingAfterBreak="0">
    <w:nsid w:val="52C931D1"/>
    <w:multiLevelType w:val="hybridMultilevel"/>
    <w:tmpl w:val="B95C84B6"/>
    <w:lvl w:ilvl="0" w:tplc="D5362976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1" w:tplc="0FCC65C2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2" w:tplc="1CD69462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3" w:tplc="F3A6C16E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4" w:tplc="20EC6BB4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5" w:tplc="782247CA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6" w:tplc="A77CF332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7" w:tplc="62363F40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8" w:tplc="D32850E0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</w:abstractNum>
  <w:abstractNum w:abstractNumId="14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66B0DBC"/>
    <w:multiLevelType w:val="hybridMultilevel"/>
    <w:tmpl w:val="0F56BDD2"/>
    <w:lvl w:ilvl="0" w:tplc="B61869CA">
      <w:start w:val="1"/>
      <w:numFmt w:val="lowerRoman"/>
      <w:lvlText w:val="%1)"/>
      <w:lvlJc w:val="right"/>
      <w:pPr>
        <w:ind w:left="1020" w:hanging="360"/>
      </w:pPr>
    </w:lvl>
    <w:lvl w:ilvl="1" w:tplc="032AE4D4">
      <w:start w:val="1"/>
      <w:numFmt w:val="lowerRoman"/>
      <w:lvlText w:val="%2)"/>
      <w:lvlJc w:val="right"/>
      <w:pPr>
        <w:ind w:left="1020" w:hanging="360"/>
      </w:pPr>
    </w:lvl>
    <w:lvl w:ilvl="2" w:tplc="498877F2">
      <w:start w:val="1"/>
      <w:numFmt w:val="lowerRoman"/>
      <w:lvlText w:val="%3)"/>
      <w:lvlJc w:val="right"/>
      <w:pPr>
        <w:ind w:left="1020" w:hanging="360"/>
      </w:pPr>
    </w:lvl>
    <w:lvl w:ilvl="3" w:tplc="D9E25B12">
      <w:start w:val="1"/>
      <w:numFmt w:val="lowerRoman"/>
      <w:lvlText w:val="%4)"/>
      <w:lvlJc w:val="right"/>
      <w:pPr>
        <w:ind w:left="1020" w:hanging="360"/>
      </w:pPr>
    </w:lvl>
    <w:lvl w:ilvl="4" w:tplc="1A801F44">
      <w:start w:val="1"/>
      <w:numFmt w:val="lowerRoman"/>
      <w:lvlText w:val="%5)"/>
      <w:lvlJc w:val="right"/>
      <w:pPr>
        <w:ind w:left="1020" w:hanging="360"/>
      </w:pPr>
    </w:lvl>
    <w:lvl w:ilvl="5" w:tplc="D6D68B82">
      <w:start w:val="1"/>
      <w:numFmt w:val="lowerRoman"/>
      <w:lvlText w:val="%6)"/>
      <w:lvlJc w:val="right"/>
      <w:pPr>
        <w:ind w:left="1020" w:hanging="360"/>
      </w:pPr>
    </w:lvl>
    <w:lvl w:ilvl="6" w:tplc="677C6B52">
      <w:start w:val="1"/>
      <w:numFmt w:val="lowerRoman"/>
      <w:lvlText w:val="%7)"/>
      <w:lvlJc w:val="right"/>
      <w:pPr>
        <w:ind w:left="1020" w:hanging="360"/>
      </w:pPr>
    </w:lvl>
    <w:lvl w:ilvl="7" w:tplc="C980C6D8">
      <w:start w:val="1"/>
      <w:numFmt w:val="lowerRoman"/>
      <w:lvlText w:val="%8)"/>
      <w:lvlJc w:val="right"/>
      <w:pPr>
        <w:ind w:left="1020" w:hanging="360"/>
      </w:pPr>
    </w:lvl>
    <w:lvl w:ilvl="8" w:tplc="C27CA890">
      <w:start w:val="1"/>
      <w:numFmt w:val="lowerRoman"/>
      <w:lvlText w:val="%9)"/>
      <w:lvlJc w:val="right"/>
      <w:pPr>
        <w:ind w:left="1020" w:hanging="360"/>
      </w:pPr>
    </w:lvl>
  </w:abstractNum>
  <w:abstractNum w:abstractNumId="16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3F55010"/>
    <w:multiLevelType w:val="hybridMultilevel"/>
    <w:tmpl w:val="84CABF90"/>
    <w:lvl w:ilvl="0" w:tplc="88C4355E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1" w:tplc="DCE855E4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2" w:tplc="5D40E280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3" w:tplc="D28A8090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4" w:tplc="B726A644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5" w:tplc="2D3A5CBA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6" w:tplc="D6561FDE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7" w:tplc="F6E8C4C4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8" w:tplc="0624D3AC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</w:abstractNum>
  <w:abstractNum w:abstractNumId="19" w15:restartNumberingAfterBreak="0">
    <w:nsid w:val="7D130831"/>
    <w:multiLevelType w:val="hybridMultilevel"/>
    <w:tmpl w:val="FD74DDD2"/>
    <w:lvl w:ilvl="0" w:tplc="7CD0B5EC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1" w:tplc="9CEA53D2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2" w:tplc="245E85DA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3" w:tplc="8340B6EA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4" w:tplc="BACCD63C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5" w:tplc="3D2C3026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6" w:tplc="A3D803F0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7" w:tplc="814CE4BA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8" w:tplc="6D46AE6E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</w:abstractNum>
  <w:abstractNum w:abstractNumId="20" w15:restartNumberingAfterBreak="0">
    <w:nsid w:val="7DD63CE3"/>
    <w:multiLevelType w:val="hybridMultilevel"/>
    <w:tmpl w:val="14B49722"/>
    <w:lvl w:ilvl="0" w:tplc="8D7C76FC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1" w:tplc="0866B2CC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2" w:tplc="A7F26D4E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3" w:tplc="E64C7770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4" w:tplc="7C241776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5" w:tplc="4FFCEF9A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6" w:tplc="953248BC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7" w:tplc="ABA80102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8" w:tplc="1EDC4FEE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8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6"/>
  </w:num>
  <w:num w:numId="8" w16cid:durableId="869488835">
    <w:abstractNumId w:val="17"/>
  </w:num>
  <w:num w:numId="9" w16cid:durableId="1353532250">
    <w:abstractNumId w:val="14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266810339">
    <w:abstractNumId w:val="15"/>
  </w:num>
  <w:num w:numId="13" w16cid:durableId="1875534932">
    <w:abstractNumId w:val="11"/>
  </w:num>
  <w:num w:numId="14" w16cid:durableId="1695184440">
    <w:abstractNumId w:val="10"/>
  </w:num>
  <w:num w:numId="15" w16cid:durableId="223033738">
    <w:abstractNumId w:val="18"/>
  </w:num>
  <w:num w:numId="16" w16cid:durableId="1449592124">
    <w:abstractNumId w:val="12"/>
  </w:num>
  <w:num w:numId="17" w16cid:durableId="2080790684">
    <w:abstractNumId w:val="20"/>
  </w:num>
  <w:num w:numId="18" w16cid:durableId="616331041">
    <w:abstractNumId w:val="19"/>
  </w:num>
  <w:num w:numId="19" w16cid:durableId="330178797">
    <w:abstractNumId w:val="13"/>
  </w:num>
  <w:num w:numId="20" w16cid:durableId="579021318">
    <w:abstractNumId w:val="7"/>
  </w:num>
  <w:num w:numId="21" w16cid:durableId="107432112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2C09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6774B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D3DEB"/>
    <w:rsid w:val="000E1E2C"/>
    <w:rsid w:val="000E2A62"/>
    <w:rsid w:val="000E672B"/>
    <w:rsid w:val="000E6A2E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740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2707A"/>
    <w:rsid w:val="001309EE"/>
    <w:rsid w:val="00131106"/>
    <w:rsid w:val="00136348"/>
    <w:rsid w:val="00136488"/>
    <w:rsid w:val="001367CC"/>
    <w:rsid w:val="00137BF3"/>
    <w:rsid w:val="00140FFB"/>
    <w:rsid w:val="00141FB9"/>
    <w:rsid w:val="0014245F"/>
    <w:rsid w:val="001426DF"/>
    <w:rsid w:val="00142A13"/>
    <w:rsid w:val="00143885"/>
    <w:rsid w:val="00144C93"/>
    <w:rsid w:val="001459A6"/>
    <w:rsid w:val="001464EA"/>
    <w:rsid w:val="00150303"/>
    <w:rsid w:val="001523E7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078C"/>
    <w:rsid w:val="0018187A"/>
    <w:rsid w:val="00182704"/>
    <w:rsid w:val="00182E45"/>
    <w:rsid w:val="00183F98"/>
    <w:rsid w:val="00183FF8"/>
    <w:rsid w:val="00184B53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289A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42A5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3879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5EAF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358D"/>
    <w:rsid w:val="002B6D83"/>
    <w:rsid w:val="002B72FE"/>
    <w:rsid w:val="002C063D"/>
    <w:rsid w:val="002C0EDB"/>
    <w:rsid w:val="002C3DE9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6687"/>
    <w:rsid w:val="003473AB"/>
    <w:rsid w:val="00347BCA"/>
    <w:rsid w:val="00350F4D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989"/>
    <w:rsid w:val="00375DEB"/>
    <w:rsid w:val="003768F1"/>
    <w:rsid w:val="00380AF7"/>
    <w:rsid w:val="00380BC6"/>
    <w:rsid w:val="00381DB1"/>
    <w:rsid w:val="003835C7"/>
    <w:rsid w:val="0038366A"/>
    <w:rsid w:val="00383E4D"/>
    <w:rsid w:val="00384885"/>
    <w:rsid w:val="00386840"/>
    <w:rsid w:val="00386CFF"/>
    <w:rsid w:val="003916E2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2EE2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270E6"/>
    <w:rsid w:val="00433519"/>
    <w:rsid w:val="00433A23"/>
    <w:rsid w:val="00434FB3"/>
    <w:rsid w:val="004357D2"/>
    <w:rsid w:val="004362C3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57B6F"/>
    <w:rsid w:val="00460744"/>
    <w:rsid w:val="00460926"/>
    <w:rsid w:val="004610FD"/>
    <w:rsid w:val="00464E8C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4578E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3A89"/>
    <w:rsid w:val="00565DCE"/>
    <w:rsid w:val="00570B0A"/>
    <w:rsid w:val="00570C00"/>
    <w:rsid w:val="00570F3F"/>
    <w:rsid w:val="00572622"/>
    <w:rsid w:val="005729C4"/>
    <w:rsid w:val="005735A5"/>
    <w:rsid w:val="00573611"/>
    <w:rsid w:val="0057365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22F9"/>
    <w:rsid w:val="00594604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4AEB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1EB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4979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0825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18C5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6C5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9D6"/>
    <w:rsid w:val="006E3AD1"/>
    <w:rsid w:val="006E3BC6"/>
    <w:rsid w:val="006E6FF3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3021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30AD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2A15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2E8"/>
    <w:rsid w:val="007D4693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37A0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6EBC"/>
    <w:rsid w:val="00847B32"/>
    <w:rsid w:val="00850812"/>
    <w:rsid w:val="00851BD8"/>
    <w:rsid w:val="00852C43"/>
    <w:rsid w:val="00854317"/>
    <w:rsid w:val="00854F2E"/>
    <w:rsid w:val="00861C91"/>
    <w:rsid w:val="008629CC"/>
    <w:rsid w:val="00862E65"/>
    <w:rsid w:val="008653D6"/>
    <w:rsid w:val="00865A70"/>
    <w:rsid w:val="0086692E"/>
    <w:rsid w:val="00867224"/>
    <w:rsid w:val="008674F0"/>
    <w:rsid w:val="00867D21"/>
    <w:rsid w:val="00867EEE"/>
    <w:rsid w:val="0087072D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6FC9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D5A01"/>
    <w:rsid w:val="008E0264"/>
    <w:rsid w:val="008E09E0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3B0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1ACE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4CA"/>
    <w:rsid w:val="00970FE2"/>
    <w:rsid w:val="009712CA"/>
    <w:rsid w:val="009729E4"/>
    <w:rsid w:val="00973EBC"/>
    <w:rsid w:val="009745E1"/>
    <w:rsid w:val="0097486B"/>
    <w:rsid w:val="00975417"/>
    <w:rsid w:val="00980545"/>
    <w:rsid w:val="009818BE"/>
    <w:rsid w:val="0098232E"/>
    <w:rsid w:val="009844DF"/>
    <w:rsid w:val="00986993"/>
    <w:rsid w:val="00987A02"/>
    <w:rsid w:val="00992312"/>
    <w:rsid w:val="00993FDE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3077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26E6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5FEF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EBB"/>
    <w:rsid w:val="00A47FE6"/>
    <w:rsid w:val="00A50F1E"/>
    <w:rsid w:val="00A51B65"/>
    <w:rsid w:val="00A52611"/>
    <w:rsid w:val="00A52835"/>
    <w:rsid w:val="00A57688"/>
    <w:rsid w:val="00A60D14"/>
    <w:rsid w:val="00A60E56"/>
    <w:rsid w:val="00A62644"/>
    <w:rsid w:val="00A62A85"/>
    <w:rsid w:val="00A64BC9"/>
    <w:rsid w:val="00A7281A"/>
    <w:rsid w:val="00A73848"/>
    <w:rsid w:val="00A74AFD"/>
    <w:rsid w:val="00A750BF"/>
    <w:rsid w:val="00A77ADC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7B2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2F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143B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12C"/>
    <w:rsid w:val="00B54787"/>
    <w:rsid w:val="00B56751"/>
    <w:rsid w:val="00B6010F"/>
    <w:rsid w:val="00B60604"/>
    <w:rsid w:val="00B60866"/>
    <w:rsid w:val="00B60944"/>
    <w:rsid w:val="00B63805"/>
    <w:rsid w:val="00B66CFB"/>
    <w:rsid w:val="00B675A4"/>
    <w:rsid w:val="00B71E5A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984"/>
    <w:rsid w:val="00BC25AA"/>
    <w:rsid w:val="00BC2F95"/>
    <w:rsid w:val="00BC4C46"/>
    <w:rsid w:val="00BD2069"/>
    <w:rsid w:val="00BD6939"/>
    <w:rsid w:val="00BE13E2"/>
    <w:rsid w:val="00BE4317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E36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1F60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01E5"/>
    <w:rsid w:val="00C51441"/>
    <w:rsid w:val="00C515D8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860E5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1D35"/>
    <w:rsid w:val="00CD35A0"/>
    <w:rsid w:val="00CD3AC1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0BC5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1D83"/>
    <w:rsid w:val="00D72061"/>
    <w:rsid w:val="00D726F7"/>
    <w:rsid w:val="00D74094"/>
    <w:rsid w:val="00D744D2"/>
    <w:rsid w:val="00D74ACB"/>
    <w:rsid w:val="00D77977"/>
    <w:rsid w:val="00D81A42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C6D04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775F8"/>
    <w:rsid w:val="00E80519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A6F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21D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6056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11C0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AB9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4C7EC65"/>
    <w:rsid w:val="04F17BBD"/>
    <w:rsid w:val="06052371"/>
    <w:rsid w:val="0838A342"/>
    <w:rsid w:val="08AC1891"/>
    <w:rsid w:val="0A079D94"/>
    <w:rsid w:val="0A932EA1"/>
    <w:rsid w:val="0B24C697"/>
    <w:rsid w:val="0B418E6D"/>
    <w:rsid w:val="0C1EB414"/>
    <w:rsid w:val="0D4B4102"/>
    <w:rsid w:val="0D620DD3"/>
    <w:rsid w:val="0E521B8B"/>
    <w:rsid w:val="0FED8673"/>
    <w:rsid w:val="1061452B"/>
    <w:rsid w:val="11146F72"/>
    <w:rsid w:val="11AFCDEA"/>
    <w:rsid w:val="12BAEC8D"/>
    <w:rsid w:val="16B7A36B"/>
    <w:rsid w:val="1844F3C5"/>
    <w:rsid w:val="18C8B3C8"/>
    <w:rsid w:val="1B425835"/>
    <w:rsid w:val="1BD8632B"/>
    <w:rsid w:val="1D64DCEA"/>
    <w:rsid w:val="22D6FF3C"/>
    <w:rsid w:val="22F63871"/>
    <w:rsid w:val="23FBFED3"/>
    <w:rsid w:val="2A4B61E7"/>
    <w:rsid w:val="2DC28E93"/>
    <w:rsid w:val="2E0F6E54"/>
    <w:rsid w:val="300A0CFF"/>
    <w:rsid w:val="325CE5B3"/>
    <w:rsid w:val="33B6A3D2"/>
    <w:rsid w:val="36A0E0D5"/>
    <w:rsid w:val="383D98CC"/>
    <w:rsid w:val="3841F605"/>
    <w:rsid w:val="3B133A62"/>
    <w:rsid w:val="3B7B3058"/>
    <w:rsid w:val="3BB377C4"/>
    <w:rsid w:val="3C691481"/>
    <w:rsid w:val="3F07D8D5"/>
    <w:rsid w:val="3F57D1FB"/>
    <w:rsid w:val="3FB1E052"/>
    <w:rsid w:val="3FD2214B"/>
    <w:rsid w:val="417935E1"/>
    <w:rsid w:val="426C40A1"/>
    <w:rsid w:val="4439267C"/>
    <w:rsid w:val="498375C6"/>
    <w:rsid w:val="4B20F288"/>
    <w:rsid w:val="4CDDBD09"/>
    <w:rsid w:val="4D2A89DB"/>
    <w:rsid w:val="4ED29673"/>
    <w:rsid w:val="4F898C3A"/>
    <w:rsid w:val="51A181C8"/>
    <w:rsid w:val="534D67D2"/>
    <w:rsid w:val="536C0226"/>
    <w:rsid w:val="53DBE22F"/>
    <w:rsid w:val="5454E4EE"/>
    <w:rsid w:val="549C0F8D"/>
    <w:rsid w:val="57A2DC6D"/>
    <w:rsid w:val="57B0C370"/>
    <w:rsid w:val="585334B7"/>
    <w:rsid w:val="58BD12C4"/>
    <w:rsid w:val="59A5FC00"/>
    <w:rsid w:val="5A9ED0CB"/>
    <w:rsid w:val="5C686CCC"/>
    <w:rsid w:val="5CE578AB"/>
    <w:rsid w:val="5DCA0185"/>
    <w:rsid w:val="5EA13A8F"/>
    <w:rsid w:val="5FC888FA"/>
    <w:rsid w:val="5FE1A64C"/>
    <w:rsid w:val="602C306C"/>
    <w:rsid w:val="6079FE8C"/>
    <w:rsid w:val="63939CE4"/>
    <w:rsid w:val="64248836"/>
    <w:rsid w:val="65A15DFC"/>
    <w:rsid w:val="66C3C1C5"/>
    <w:rsid w:val="67763E63"/>
    <w:rsid w:val="6786A242"/>
    <w:rsid w:val="68127959"/>
    <w:rsid w:val="687D32B1"/>
    <w:rsid w:val="69A5600F"/>
    <w:rsid w:val="6CE212DF"/>
    <w:rsid w:val="703BDB15"/>
    <w:rsid w:val="71820034"/>
    <w:rsid w:val="71C9DB77"/>
    <w:rsid w:val="722D287A"/>
    <w:rsid w:val="743ED734"/>
    <w:rsid w:val="746A1977"/>
    <w:rsid w:val="74F904EE"/>
    <w:rsid w:val="77BD330D"/>
    <w:rsid w:val="77CD0353"/>
    <w:rsid w:val="78120841"/>
    <w:rsid w:val="79A36627"/>
    <w:rsid w:val="79C3DAA2"/>
    <w:rsid w:val="7A8D5C20"/>
    <w:rsid w:val="7AC63147"/>
    <w:rsid w:val="7B46D422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RBI5PAMIO524-1616901215-52689</_dlc_DocId>
    <_dlc_DocIdUrl xmlns="71c5aaf6-e6ce-465b-b873-5148d2a4c105">
      <Url>https://nokia.sharepoint.com/sites/gxp/_layouts/15/DocIdRedir.aspx?ID=RBI5PAMIO524-1616901215-52689</Url>
      <Description>RBI5PAMIO524-1616901215-52689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B16DA8-5B68-49B7-876C-E52505AC646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7275bb01-7583-478d-bc14-e839a2dd5989"/>
    <ds:schemaRef ds:uri="3f2ce089-3858-4176-9a21-a30f9204848e"/>
    <ds:schemaRef ds:uri="71c5aaf6-e6ce-465b-b873-5148d2a4c105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AE1AED5-B0DD-4340-B38F-5A37FA4BDA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143E93-9861-4C7A-9C80-5B1A86F184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618</Words>
  <Characters>3153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Lazaros Gkatzikis Nokia 170</cp:lastModifiedBy>
  <cp:revision>44</cp:revision>
  <cp:lastPrinted>1900-01-01T17:00:00Z</cp:lastPrinted>
  <dcterms:created xsi:type="dcterms:W3CDTF">2025-06-27T05:47:00Z</dcterms:created>
  <dcterms:modified xsi:type="dcterms:W3CDTF">2025-08-15T16:26:00Z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6cba4659-8e87-4de8-bc15-3489501af29a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